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BIỂU MẪU KIỂM TRA VỆ SINH SẢNH &amp; HÀNH LANG</w:t>
      </w:r>
    </w:p>
    <w:p>
      <w:r>
        <w:t>Thông tin chung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Ngày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Khu vực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thực hiện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Người kiểm tra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Ghi chú chung</w:t>
            </w:r>
          </w:p>
        </w:tc>
        <w:tc>
          <w:tcPr>
            <w:tcW w:type="dxa" w:w="4320"/>
          </w:tcPr>
          <w:p/>
        </w:tc>
      </w:tr>
    </w:tbl>
    <w:p>
      <w:r>
        <w:br/>
        <w:t>Danh sách hạng mục kiểm tra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Hạng mục</w:t>
            </w:r>
          </w:p>
        </w:tc>
        <w:tc>
          <w:tcPr>
            <w:tcW w:type="dxa" w:w="2160"/>
          </w:tcPr>
          <w:p>
            <w:r>
              <w:t>Đạt</w:t>
            </w:r>
          </w:p>
        </w:tc>
        <w:tc>
          <w:tcPr>
            <w:tcW w:type="dxa" w:w="2160"/>
          </w:tcPr>
          <w:p>
            <w:r>
              <w:t>Không đạt</w:t>
            </w:r>
          </w:p>
        </w:tc>
        <w:tc>
          <w:tcPr>
            <w:tcW w:type="dxa" w:w="2160"/>
          </w:tcPr>
          <w:p>
            <w:r>
              <w:t>Không thực hiện</w:t>
            </w:r>
          </w:p>
        </w:tc>
      </w:tr>
      <w:tr>
        <w:tc>
          <w:tcPr>
            <w:tcW w:type="dxa" w:w="2160"/>
          </w:tcPr>
          <w:p>
            <w:r>
              <w:t>Trần, tường, sàn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Cửa ra vào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Thang máy, cầu thang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Biển báo, bảng thông tin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Thiết bị gắn tường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Thùng rác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