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OFFICE REGULATIONS</w:t>
      </w:r>
    </w:p>
    <w:p>
      <w:r>
        <w:t>These Office Regulations outline the general rules and professional standards to maintain a productive, respectful, and safe working environment for all employees.</w:t>
      </w:r>
    </w:p>
    <w:p>
      <w:pPr>
        <w:pStyle w:val="Heading2"/>
      </w:pPr>
      <w:r>
        <w:t>I. Working Hours and Attendance</w:t>
      </w:r>
    </w:p>
    <w:p>
      <w:pPr>
        <w:pStyle w:val="ListBullet"/>
      </w:pPr>
      <w:r>
        <w:t>Standard working hours: 8:00 AM – 5:00 PM (Lunch break: 12:00 PM – 1:00 PM).</w:t>
      </w:r>
    </w:p>
    <w:p>
      <w:pPr>
        <w:pStyle w:val="ListBullet"/>
      </w:pPr>
      <w:r>
        <w:t>Employees must arrive on time. Late arrivals exceeding 15 minutes must notify the direct supervisor.</w:t>
      </w:r>
    </w:p>
    <w:p>
      <w:pPr>
        <w:pStyle w:val="ListBullet"/>
      </w:pPr>
      <w:r>
        <w:t>All employees must record attendance via the company’s timekeeping system.</w:t>
      </w:r>
    </w:p>
    <w:p>
      <w:pPr>
        <w:pStyle w:val="ListBullet"/>
      </w:pPr>
      <w:r>
        <w:t>Absence or leave requests must be submitted at least one (1) day in advance, except in emergencies.</w:t>
      </w:r>
    </w:p>
    <w:p>
      <w:pPr>
        <w:pStyle w:val="Heading2"/>
      </w:pPr>
      <w:r>
        <w:t>II. Dress Code and Conduct</w:t>
      </w:r>
    </w:p>
    <w:p>
      <w:pPr>
        <w:pStyle w:val="ListBullet"/>
      </w:pPr>
      <w:r>
        <w:t>Employees must dress neatly and appropriately for a professional workplace.</w:t>
      </w:r>
    </w:p>
    <w:p>
      <w:pPr>
        <w:pStyle w:val="ListBullet"/>
      </w:pPr>
      <w:r>
        <w:t>Avoid wearing inappropriate attire such as pajamas, shorts, or flip-flops.</w:t>
      </w:r>
    </w:p>
    <w:p>
      <w:pPr>
        <w:pStyle w:val="ListBullet"/>
      </w:pPr>
      <w:r>
        <w:t>Maintain a polite, cooperative, and respectful attitude toward colleagues and clients.</w:t>
      </w:r>
    </w:p>
    <w:p>
      <w:pPr>
        <w:pStyle w:val="ListBullet"/>
      </w:pPr>
      <w:r>
        <w:t>Refrain from using offensive language or engaging in disruptive behavior.</w:t>
      </w:r>
    </w:p>
    <w:p>
      <w:pPr>
        <w:pStyle w:val="Heading2"/>
      </w:pPr>
      <w:r>
        <w:t>III. Use of Company Property</w:t>
      </w:r>
    </w:p>
    <w:p>
      <w:pPr>
        <w:pStyle w:val="ListBullet"/>
      </w:pPr>
      <w:r>
        <w:t>Company assets (computers, phones, equipment) are to be used for work purposes only.</w:t>
      </w:r>
    </w:p>
    <w:p>
      <w:pPr>
        <w:pStyle w:val="ListBullet"/>
      </w:pPr>
      <w:r>
        <w:t>Do not remove any company property from the office without prior approval.</w:t>
      </w:r>
    </w:p>
    <w:p>
      <w:pPr>
        <w:pStyle w:val="ListBullet"/>
      </w:pPr>
      <w:r>
        <w:t>Keep shared areas (meeting rooms, pantry, etc.) clean and organized after use.</w:t>
      </w:r>
    </w:p>
    <w:p>
      <w:pPr>
        <w:pStyle w:val="ListBullet"/>
      </w:pPr>
      <w:r>
        <w:t>Report any equipment malfunction or loss immediately to the administration department.</w:t>
      </w:r>
    </w:p>
    <w:p>
      <w:pPr>
        <w:pStyle w:val="Heading2"/>
      </w:pPr>
      <w:r>
        <w:t>IV. Data Security and Confidentiality</w:t>
      </w:r>
    </w:p>
    <w:p>
      <w:pPr>
        <w:pStyle w:val="ListBullet"/>
      </w:pPr>
      <w:r>
        <w:t>Employees must protect company data and client information at all times.</w:t>
      </w:r>
    </w:p>
    <w:p>
      <w:pPr>
        <w:pStyle w:val="ListBullet"/>
      </w:pPr>
      <w:r>
        <w:t>Do not share internal information or passwords with unauthorized persons.</w:t>
      </w:r>
    </w:p>
    <w:p>
      <w:pPr>
        <w:pStyle w:val="ListBullet"/>
      </w:pPr>
      <w:r>
        <w:t>Lock your computer when leaving your workstation.</w:t>
      </w:r>
    </w:p>
    <w:p>
      <w:pPr>
        <w:pStyle w:val="ListBullet"/>
      </w:pPr>
      <w:r>
        <w:t>Printed confidential documents must be disposed of properly using designated methods.</w:t>
      </w:r>
    </w:p>
    <w:p>
      <w:pPr>
        <w:pStyle w:val="Heading2"/>
      </w:pPr>
      <w:r>
        <w:t>V. Workplace Behavior and Ethics</w:t>
      </w:r>
    </w:p>
    <w:p>
      <w:pPr>
        <w:pStyle w:val="ListBullet"/>
      </w:pPr>
      <w:r>
        <w:t>All employees must adhere to ethical standards in business and interpersonal relationships.</w:t>
      </w:r>
    </w:p>
    <w:p>
      <w:pPr>
        <w:pStyle w:val="ListBullet"/>
      </w:pPr>
      <w:r>
        <w:t>Harassment, discrimination, or any form of violence is strictly prohibited.</w:t>
      </w:r>
    </w:p>
    <w:p>
      <w:pPr>
        <w:pStyle w:val="ListBullet"/>
      </w:pPr>
      <w:r>
        <w:t>Avoid discussing sensitive topics such as religion or politics in the workplace.</w:t>
      </w:r>
    </w:p>
    <w:p>
      <w:pPr>
        <w:pStyle w:val="ListBullet"/>
      </w:pPr>
      <w:r>
        <w:t>Encourage open communication, teamwork, and constructive feedback.</w:t>
      </w:r>
    </w:p>
    <w:p>
      <w:pPr>
        <w:pStyle w:val="Heading2"/>
      </w:pPr>
      <w:r>
        <w:t>VI. Safety and Emergency Procedures</w:t>
      </w:r>
    </w:p>
    <w:p>
      <w:pPr>
        <w:pStyle w:val="ListBullet"/>
      </w:pPr>
      <w:r>
        <w:t>Comply with all fire safety and occupational health guidelines.</w:t>
      </w:r>
    </w:p>
    <w:p>
      <w:pPr>
        <w:pStyle w:val="ListBullet"/>
      </w:pPr>
      <w:r>
        <w:t>Know the emergency exits and first aid locations within the building.</w:t>
      </w:r>
    </w:p>
    <w:p>
      <w:pPr>
        <w:pStyle w:val="ListBullet"/>
      </w:pPr>
      <w:r>
        <w:t>Report unsafe conditions or incidents to the safety officer immediately.</w:t>
      </w:r>
    </w:p>
    <w:p>
      <w:pPr>
        <w:pStyle w:val="Heading2"/>
      </w:pPr>
      <w:r>
        <w:t>VII. Disciplinary Actions</w:t>
      </w:r>
    </w:p>
    <w:p>
      <w:pPr>
        <w:pStyle w:val="ListBullet"/>
      </w:pPr>
      <w:r>
        <w:t>Minor violations: Verbal or written warning from the management.</w:t>
      </w:r>
    </w:p>
    <w:p>
      <w:pPr>
        <w:pStyle w:val="ListBullet"/>
      </w:pPr>
      <w:r>
        <w:t>Repeated or severe violations: Deduction, suspension, or termination depending on the severity.</w:t>
      </w:r>
    </w:p>
    <w:p>
      <w:pPr>
        <w:pStyle w:val="ListBullet"/>
      </w:pPr>
      <w:r>
        <w:t>The company reserves the right to take appropriate actions to protect its interests and reputation.</w:t>
      </w:r>
    </w:p>
    <w:p>
      <w:r>
        <w:t>All employees are expected to read, understand, and comply with these regulations. The company may update this policy periodically to ensure its relevance and effectiveness.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