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6"/>
        </w:rPr>
        <w:t>NỘI QUY</w:t>
        <w:br/>
        <w:t>PHÒNG CHÁY CHỮA CHÁY (PCCC)</w:t>
      </w:r>
    </w:p>
    <w:p/>
    <w:p>
      <w:r>
        <w:rPr>
          <w:b/>
        </w:rPr>
        <w:t>Điều 1. Quy định chung</w:t>
      </w:r>
    </w:p>
    <w:p>
      <w:r>
        <w:t>Mọi cá nhân làm việc, sinh sống, học tập và ra vào khu vực phải nghiêm chỉnh chấp hành các quy định về phòng cháy chữa cháy. Nghiêm cấm mọi hành vi gây mất an toàn PCCC hoặc cản trở công tác phòng cháy, chữa cháy và cứu nạn, cứu hộ.</w:t>
      </w:r>
    </w:p>
    <w:p>
      <w:r>
        <w:rPr>
          <w:b/>
        </w:rPr>
        <w:t>Điều 2. Quy định về sử dụng điện</w:t>
      </w:r>
    </w:p>
    <w:p>
      <w:r>
        <w:t>Sử dụng điện đúng mục đích, đúng công suất thiết kế. Không tự ý đấu nối, câu mắc điện hoặc sử dụng thiết bị điện không rõ nguồn gốc. Khi rời khỏi khu vực phải tắt toàn bộ thiết bị điện không cần thiết.</w:t>
      </w:r>
    </w:p>
    <w:p>
      <w:r>
        <w:rPr>
          <w:b/>
        </w:rPr>
        <w:t>Điều 3. Quy định về lửa và nguồn nhiệt</w:t>
      </w:r>
    </w:p>
    <w:p>
      <w:r>
        <w:t>Cấm đun nấu, thắp hương, hút thuốc tại các khu vực có nguy cơ cháy nổ. Việc sử dụng lửa, hàn cắt kim loại phải được cấp phép và giám sát chặt chẽ.</w:t>
      </w:r>
    </w:p>
    <w:p>
      <w:r>
        <w:rPr>
          <w:b/>
        </w:rPr>
        <w:t>Điều 4. Quy định về sắp xếp và bảo quản</w:t>
      </w:r>
    </w:p>
    <w:p>
      <w:r>
        <w:t>Vật liệu dễ cháy phải được sắp xếp gọn gàng, cách xa nguồn nhiệt. Không che chắn lối thoát hiểm, cửa thoát nạn hoặc các thiết bị PCCC.</w:t>
      </w:r>
    </w:p>
    <w:p>
      <w:r>
        <w:rPr>
          <w:b/>
        </w:rPr>
        <w:t>Điều 5. Quy định về thiết bị PCCC</w:t>
      </w:r>
    </w:p>
    <w:p>
      <w:r>
        <w:t>Không tự ý di chuyển, tháo gỡ thiết bị PCCC. Phải biết vị trí và cách sử dụng các phương tiện chữa cháy tại chỗ. Khi phát hiện thiết bị hư hỏng phải báo ngay cho người phụ trách.</w:t>
      </w:r>
    </w:p>
    <w:p>
      <w:r>
        <w:rPr>
          <w:b/>
        </w:rPr>
        <w:t>Điều 6. Xử lý khi xảy ra cháy</w:t>
      </w:r>
    </w:p>
    <w:p>
      <w:r>
        <w:t>Bình tĩnh báo động, hô hoán mọi người xung quanh. Ngắt điện khu vực cháy nếu có thể. Sử dụng phương tiện chữa cháy tại chỗ và gọi ngay số 114.</w:t>
      </w:r>
    </w:p>
    <w:p>
      <w:r>
        <w:rPr>
          <w:b/>
        </w:rPr>
        <w:t>Điều 7. Trách nhiệm thực hiện</w:t>
      </w:r>
    </w:p>
    <w:p>
      <w:r>
        <w:t>Người đứng đầu đơn vị chịu trách nhiệm tổ chức và giám sát thực hiện nội quy PCCC. Mọi hành vi vi phạm sẽ bị xử lý theo quy định của pháp luật.</w:t>
      </w:r>
    </w:p>
    <w:p>
      <w:r>
        <w:br/>
        <w:t>Nội quy này có hiệu lực kể từ ngày ban hành.</w:t>
      </w:r>
    </w:p>
    <w:p>
      <w:pPr>
        <w:jc w:val="center"/>
      </w:pPr>
      <w:r>
        <w:t>Mọi cá nhân có trách nhiệm nghiêm túc thực hiện.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